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eastAsia" w:ascii="仿宋" w:hAnsi="仿宋" w:eastAsia="仿宋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鄂州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科技创新智库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研究课题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eastAsia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围</w:t>
      </w:r>
    </w:p>
    <w:bookmarkEnd w:id="0"/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1.鄂州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贯彻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落实省级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重大发展战略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2.鄂州以科技创新为核心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大力发展新质生产力方面。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鄂州以信息化赋能推进四化同步发展方面。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4.鄂州以集群集聚发展为主导推动产业转型升级方面。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5.鄂州以流域综合治理推进高水平保护和高质量发展方面。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鄂州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“数实融合”支撑现代化产业体系建设方面。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7.鄂州科技创新平台建设赋能高质量发展方面。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8.鄂州科技创新政策落实方面。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default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9.科技助力鄂州乡村振兴方面。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10.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鄂州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数字化城市治理方面。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11.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鄂州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高新技术企业科研人员科研环境和研发现状方面。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12.鄂州科技人才（青年科技人才）发展现状及激励政策方面。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13.鄂州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科技工作者状况调查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方面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14.公民科学素质建设方面。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15.深化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科协组织改革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和建设方面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YTY5ZDQ4MmMxZWE3MDQyY2FlOWU0NjMwMjUzNGEifQ=="/>
  </w:docVars>
  <w:rsids>
    <w:rsidRoot w:val="1DB43AF6"/>
    <w:rsid w:val="1DB4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2024-03-18T09:32:00Z</dcterms:created>
  <dc:creator>张继果</dc:creator>
  <cp:lastModifiedBy>张继果</cp:lastModifiedBy>
  <dcterms:modified xsi:type="dcterms:W3CDTF">2024-03-18T09:38:23Z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68E1A2B0A38C44EAB11829A06B9B6AB8_11</vt:lpwstr>
  </property>
</Properties>
</file>